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0C" w:rsidRDefault="00C342ED" w:rsidP="0006030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margin-left:0;margin-top:4.7pt;width:756pt;height:7in;z-index:25165824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" strokeweight="6pt">
            <v:stroke linestyle="thickBetweenThin"/>
            <v:textbox>
              <w:txbxContent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9A5FAA">
                    <w:rPr>
                      <w:b/>
                      <w:sz w:val="72"/>
                      <w:szCs w:val="72"/>
                    </w:rPr>
                    <w:t>КАЛЕНДАРНО – ТЕМАТИЧЕСКОЕ</w:t>
                  </w: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9A5FAA">
                    <w:rPr>
                      <w:b/>
                      <w:sz w:val="72"/>
                      <w:szCs w:val="72"/>
                    </w:rPr>
                    <w:t>ПЛАНИРОВАНИЕ</w:t>
                  </w: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Pr="009A5FAA" w:rsidRDefault="00D42A93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4</w:t>
                  </w:r>
                  <w:r w:rsidR="0006030C">
                    <w:rPr>
                      <w:b/>
                      <w:sz w:val="72"/>
                      <w:szCs w:val="72"/>
                    </w:rPr>
                    <w:t>класс</w:t>
                  </w: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Pr="009A5FAA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Pr="009A5FAA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</w:txbxContent>
            </v:textbox>
            <w10:wrap anchorx="margin"/>
          </v:shape>
        </w:pict>
      </w:r>
      <w:r w:rsidR="0006030C">
        <w:tab/>
      </w:r>
    </w:p>
    <w:p w:rsidR="0006030C" w:rsidRDefault="0006030C">
      <w:r>
        <w:br w:type="page"/>
      </w:r>
    </w:p>
    <w:p w:rsidR="00D42A93" w:rsidRPr="002E1FA4" w:rsidRDefault="00D42A93" w:rsidP="00D42A93">
      <w:pPr>
        <w:shd w:val="clear" w:color="auto" w:fill="FFFFFF"/>
        <w:ind w:right="91"/>
        <w:jc w:val="center"/>
        <w:rPr>
          <w:b/>
          <w:sz w:val="32"/>
          <w:szCs w:val="32"/>
        </w:rPr>
      </w:pPr>
      <w:r w:rsidRPr="002E1FA4">
        <w:rPr>
          <w:b/>
          <w:spacing w:val="-12"/>
          <w:sz w:val="32"/>
          <w:szCs w:val="32"/>
        </w:rPr>
        <w:lastRenderedPageBreak/>
        <w:t>4 класс «Музыка» Тематическое планирование.</w:t>
      </w:r>
    </w:p>
    <w:tbl>
      <w:tblPr>
        <w:tblW w:w="1463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8"/>
        <w:gridCol w:w="23"/>
        <w:gridCol w:w="1608"/>
        <w:gridCol w:w="25"/>
        <w:gridCol w:w="18"/>
        <w:gridCol w:w="605"/>
        <w:gridCol w:w="25"/>
        <w:gridCol w:w="24"/>
        <w:gridCol w:w="1379"/>
        <w:gridCol w:w="60"/>
        <w:gridCol w:w="2164"/>
        <w:gridCol w:w="9"/>
        <w:gridCol w:w="50"/>
        <w:gridCol w:w="19"/>
        <w:gridCol w:w="2319"/>
        <w:gridCol w:w="8"/>
        <w:gridCol w:w="49"/>
        <w:gridCol w:w="21"/>
        <w:gridCol w:w="13"/>
        <w:gridCol w:w="1961"/>
        <w:gridCol w:w="12"/>
        <w:gridCol w:w="52"/>
        <w:gridCol w:w="18"/>
        <w:gridCol w:w="15"/>
        <w:gridCol w:w="19"/>
        <w:gridCol w:w="1129"/>
        <w:gridCol w:w="10"/>
        <w:gridCol w:w="87"/>
        <w:gridCol w:w="32"/>
        <w:gridCol w:w="1104"/>
        <w:gridCol w:w="92"/>
        <w:gridCol w:w="7"/>
        <w:gridCol w:w="24"/>
        <w:gridCol w:w="10"/>
        <w:gridCol w:w="392"/>
        <w:gridCol w:w="25"/>
        <w:gridCol w:w="124"/>
        <w:gridCol w:w="18"/>
        <w:gridCol w:w="427"/>
        <w:gridCol w:w="14"/>
        <w:gridCol w:w="135"/>
        <w:gridCol w:w="38"/>
      </w:tblGrid>
      <w:tr w:rsidR="00D42A93" w:rsidRPr="00D42A93" w:rsidTr="002D2D94">
        <w:trPr>
          <w:gridAfter w:val="3"/>
          <w:wAfter w:w="187" w:type="dxa"/>
          <w:trHeight w:hRule="exact" w:val="705"/>
        </w:trPr>
        <w:tc>
          <w:tcPr>
            <w:tcW w:w="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Темы, уроки</w:t>
            </w:r>
          </w:p>
        </w:tc>
        <w:tc>
          <w:tcPr>
            <w:tcW w:w="6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Кол-во </w:t>
            </w:r>
            <w:r w:rsidRPr="00D42A93">
              <w:rPr>
                <w:rFonts w:ascii="Times New Roman" w:eastAsia="Times New Roman" w:hAnsi="Times New Roman" w:cs="Times New Roman"/>
                <w:b/>
                <w:spacing w:val="-8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Элементы содержания</w:t>
            </w:r>
          </w:p>
        </w:tc>
        <w:tc>
          <w:tcPr>
            <w:tcW w:w="239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</w:t>
            </w:r>
          </w:p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к уровню подготовки</w:t>
            </w:r>
          </w:p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205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49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контроля, измерители</w:t>
            </w:r>
          </w:p>
        </w:tc>
        <w:tc>
          <w:tcPr>
            <w:tcW w:w="1245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4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 xml:space="preserve">Элементы </w:t>
            </w: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дополни</w:t>
            </w: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softHyphen/>
              <w:t xml:space="preserve">тельного </w:t>
            </w:r>
            <w:r w:rsidRPr="00D42A9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содержания</w:t>
            </w:r>
          </w:p>
        </w:tc>
        <w:tc>
          <w:tcPr>
            <w:tcW w:w="12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Домашнее </w:t>
            </w: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задание</w:t>
            </w:r>
          </w:p>
        </w:tc>
        <w:tc>
          <w:tcPr>
            <w:tcW w:w="1119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</w:t>
            </w:r>
          </w:p>
        </w:tc>
      </w:tr>
      <w:tr w:rsidR="00D42A93" w:rsidRPr="00D42A93" w:rsidTr="002D2D94">
        <w:trPr>
          <w:gridAfter w:val="3"/>
          <w:wAfter w:w="187" w:type="dxa"/>
          <w:trHeight w:hRule="exact" w:val="375"/>
        </w:trPr>
        <w:tc>
          <w:tcPr>
            <w:tcW w:w="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2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05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49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48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06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9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</w:t>
            </w:r>
          </w:p>
        </w:tc>
      </w:tr>
      <w:tr w:rsidR="00D42A93" w:rsidRPr="00D42A93" w:rsidTr="002D2D94">
        <w:trPr>
          <w:gridAfter w:val="3"/>
          <w:wAfter w:w="187" w:type="dxa"/>
          <w:trHeight w:hRule="exact" w:val="269"/>
        </w:trPr>
        <w:tc>
          <w:tcPr>
            <w:tcW w:w="4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D42A93" w:rsidRPr="00D42A93" w:rsidTr="002D2D94">
        <w:trPr>
          <w:gridAfter w:val="3"/>
          <w:wAfter w:w="187" w:type="dxa"/>
          <w:trHeight w:hRule="exact" w:val="269"/>
        </w:trPr>
        <w:tc>
          <w:tcPr>
            <w:tcW w:w="14445" w:type="dxa"/>
            <w:gridSpan w:val="3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A93" w:rsidRPr="00D42A93" w:rsidRDefault="00D42A93" w:rsidP="00D42A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Россия - Родина моя</w:t>
            </w:r>
          </w:p>
        </w:tc>
      </w:tr>
      <w:tr w:rsidR="000F3D32" w:rsidRPr="00D42A93" w:rsidTr="002D2D94">
        <w:trPr>
          <w:gridAfter w:val="3"/>
          <w:wAfter w:w="187" w:type="dxa"/>
          <w:trHeight w:hRule="exact" w:val="223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Мелодия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Вводный</w:t>
            </w:r>
          </w:p>
        </w:tc>
        <w:tc>
          <w:tcPr>
            <w:tcW w:w="2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Общность сюжетов,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тем, интонаций народ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ной музыки и музыки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СВ. Рахманинова, М. П. Мусорского, П. И. Чайковского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народ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ная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композиторская музыка, мелодия. 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и сравнительный анализ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музыки</w:t>
            </w:r>
          </w:p>
        </w:tc>
        <w:tc>
          <w:tcPr>
            <w:tcW w:w="2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образный и сравни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тельный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Гайдар шагает впереди</w:t>
            </w:r>
          </w:p>
        </w:tc>
        <w:tc>
          <w:tcPr>
            <w:tcW w:w="1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w w:val="78"/>
                <w:sz w:val="2"/>
                <w:szCs w:val="2"/>
                <w:lang w:eastAsia="ru-RU"/>
              </w:rPr>
              <w:t>■          ■</w:t>
            </w:r>
          </w:p>
        </w:tc>
        <w:tc>
          <w:tcPr>
            <w:tcW w:w="1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3D32" w:rsidRPr="00D42A93" w:rsidRDefault="000F3D32" w:rsidP="000F3D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3"/>
          <w:wAfter w:w="187" w:type="dxa"/>
          <w:trHeight w:hRule="exact" w:val="169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«Что не выразишь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словами, зву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ком на душу навей…»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новых знаний</w:t>
            </w:r>
          </w:p>
        </w:tc>
        <w:tc>
          <w:tcPr>
            <w:tcW w:w="2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Вокализ,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его отличи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тельные особенности от песни и романса.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Глубина чувств, выра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женная в вокализе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4"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вокализ,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песня, романс, вокаль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ная музыка</w:t>
            </w:r>
          </w:p>
        </w:tc>
        <w:tc>
          <w:tcPr>
            <w:tcW w:w="2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«Вокали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за» СВ. Рахмани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нова. Интонацион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но-образный анализ. Хоровое пение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Было время грозовое</w:t>
            </w:r>
          </w:p>
        </w:tc>
        <w:tc>
          <w:tcPr>
            <w:tcW w:w="1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3"/>
          <w:wAfter w:w="187" w:type="dxa"/>
          <w:trHeight w:hRule="exact" w:val="227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Жанры народных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песен, их инто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национно-образ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ные </w:t>
            </w:r>
            <w:proofErr w:type="spellStart"/>
            <w:proofErr w:type="gramStart"/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осо-бен</w:t>
            </w:r>
            <w:r w:rsidRPr="00D42A93">
              <w:rPr>
                <w:rFonts w:ascii="Times New Roman" w:eastAsia="Times New Roman" w:hAnsi="Times New Roman" w:cs="Times New Roman"/>
                <w:w w:val="80"/>
                <w:lang w:eastAsia="ru-RU"/>
              </w:rPr>
              <w:t>ности</w:t>
            </w:r>
            <w:proofErr w:type="spellEnd"/>
            <w:proofErr w:type="gramEnd"/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Как складываются на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родные песни. Жанры народных песен, их особенности. Обсуж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дение: как складыва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ется народная песня,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какие жанры народных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песен знают дети?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 xml:space="preserve">жанры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народных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песен и их особенности.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отвечать на про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блемный вопрос</w:t>
            </w:r>
          </w:p>
        </w:tc>
        <w:tc>
          <w:tcPr>
            <w:tcW w:w="2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Ответы на вопросы.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пение. Ре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чевая импровизация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за рекою</w:t>
            </w:r>
          </w:p>
        </w:tc>
        <w:tc>
          <w:tcPr>
            <w:tcW w:w="1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Многообра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зие сюже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тов, жанров, </w:t>
            </w:r>
            <w:r w:rsidRPr="00D42A93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интонацион</w:t>
            </w:r>
            <w:r w:rsidRPr="00D42A93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ных оборо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тов народной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песни</w:t>
            </w:r>
          </w:p>
        </w:tc>
        <w:tc>
          <w:tcPr>
            <w:tcW w:w="1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3"/>
          <w:wAfter w:w="187" w:type="dxa"/>
          <w:trHeight w:hRule="exact" w:val="267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«Я пойду по </w:t>
            </w:r>
            <w:proofErr w:type="spellStart"/>
            <w:proofErr w:type="gramStart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по</w:t>
            </w:r>
            <w:proofErr w:type="spellEnd"/>
            <w:proofErr w:type="gramEnd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-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лю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белому...»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Патриотическая тема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 кантате С. С. Про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кофьева «Александр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Невский». Горестные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последствия боя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канта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та, хор, меццо-сопрано. </w:t>
            </w: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анализ прослушанной музыки</w:t>
            </w:r>
          </w:p>
        </w:tc>
        <w:tc>
          <w:tcPr>
            <w:tcW w:w="2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Хоровое пение.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Вокальная импрови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зация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Орлёнок- разучивание</w:t>
            </w:r>
          </w:p>
        </w:tc>
        <w:tc>
          <w:tcPr>
            <w:tcW w:w="1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Изображе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ние горест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ных послед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ствий вой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ны, разлуки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 близкими в песенном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фольклоре</w:t>
            </w:r>
          </w:p>
        </w:tc>
        <w:tc>
          <w:tcPr>
            <w:tcW w:w="1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3"/>
          <w:wAfter w:w="187" w:type="dxa"/>
          <w:trHeight w:hRule="exact" w:val="295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«На великий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праздник 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собра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лася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Русь»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Фольклор и творчест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 композиторов, про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славляющих защитни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ков Родины, народных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героев. Народные пес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ни. Фрагменты из опе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ры «Иван Сусанин» </w:t>
            </w:r>
            <w:r w:rsidRPr="00D42A93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М. И. Глинки и кантаты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«Александр Невский»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С. С. Прокофьева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народ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ная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композиторская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музыка, кантата, опера,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кант</w:t>
            </w:r>
          </w:p>
        </w:tc>
        <w:tc>
          <w:tcPr>
            <w:tcW w:w="20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Фронтальный опрос.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Просьба- разучивание</w:t>
            </w:r>
          </w:p>
        </w:tc>
        <w:tc>
          <w:tcPr>
            <w:tcW w:w="1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Националь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но-патрио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тические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идеи в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пе-сенно-му-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зыкальном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творчестве </w:t>
            </w:r>
          </w:p>
        </w:tc>
        <w:tc>
          <w:tcPr>
            <w:tcW w:w="1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3"/>
          <w:wAfter w:w="187" w:type="dxa"/>
          <w:trHeight w:hRule="exact" w:val="437"/>
        </w:trPr>
        <w:tc>
          <w:tcPr>
            <w:tcW w:w="14445" w:type="dxa"/>
            <w:gridSpan w:val="3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 России петь - что стремиться в храм...»</w:t>
            </w:r>
          </w:p>
        </w:tc>
      </w:tr>
      <w:tr w:rsidR="00C73A9B" w:rsidRPr="00D42A93" w:rsidTr="002D2D94">
        <w:trPr>
          <w:gridAfter w:val="3"/>
          <w:wAfter w:w="187" w:type="dxa"/>
          <w:trHeight w:val="279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Святые земли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Русской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Святые земли Русской: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княгиня Ольга, князь Владимир, Илья Му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ромец. Стихира рус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ским святым. Велича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ние. Былина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</w:t>
            </w:r>
            <w:proofErr w:type="gramStart"/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::</w:t>
            </w:r>
            <w:proofErr w:type="gramEnd"/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имена святых, их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>жи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тие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,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подвиги русских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  <w:t>святых;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стихира,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ве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личание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анализ музыки</w:t>
            </w:r>
          </w:p>
        </w:tc>
        <w:tc>
          <w:tcPr>
            <w:tcW w:w="205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48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образный и сравни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тельный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446"/>
        </w:trPr>
        <w:tc>
          <w:tcPr>
            <w:tcW w:w="14459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День, полный событий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632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«Приют спо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койствия, тру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дов и вдохно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венья...»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новых знаний.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Интегриро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ванный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Образ осени в поэзии А. С. Пушкина и му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зыке русских компо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зиторов. Лирика в по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эзии и музыке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лад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(мажор, минор). Уметь: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сопоставлять 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поэтические и музыкаль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ные произведения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Слушание стихов, музыки. Образное сопоставление. Хо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ровое пение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2496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«Что за прелесть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эти сказки...»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9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Интегриро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ванный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Образы пушкинских сказок в музыке рус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ских композиторов.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«Сказка о царе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Салта-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...» А. С. Пушкина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и опера Н. А.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Римско-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го-Корсакова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. Музы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кальная живопись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опера,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регистр, тембр.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тонационно-образный анализ музыки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920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 ярма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рочных гуляний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Музыка ярмарочных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гуляний: народные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песни, наигрыши, об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работка народной му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зыки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4"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жанры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народной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музыки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Хоровое пение.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Пластическая им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провизация. Музы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кально-ритмические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движения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854" w:lineRule="exact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 xml:space="preserve">■ </w:t>
            </w: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2222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Святогорский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монастырь</w:t>
            </w:r>
            <w:proofErr w:type="spellEnd"/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новых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Музыка, связанная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Святогорским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мо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настырем. Колоколь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ные звоны. Вступле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ние к опере М. П. </w:t>
            </w:r>
            <w:proofErr w:type="spellStart"/>
            <w:proofErr w:type="gramStart"/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Му-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сорского</w:t>
            </w:r>
            <w:proofErr w:type="spellEnd"/>
            <w:proofErr w:type="gramEnd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«Борис Го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дунов»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опера. </w:t>
            </w: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анализ музыки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■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15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Моя Россия-разучивание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2222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68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«Приют, сияньем муз одетый...»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Интегриро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ванный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4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Музыка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Тригорского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(Пушкинские Горы). Картины природы в романсе «Венециан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ская ночь» М. И. Глинки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  <w:r w:rsidRPr="00D42A9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понятия: романс, дуэт, ансамбль. Уметь: проводить ин</w:t>
            </w:r>
            <w:r w:rsidRPr="00D42A9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тонационно-образный анализ музыки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15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 Интонационно-образный анализ. 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15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Ласточка-разучивание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485"/>
        </w:trPr>
        <w:tc>
          <w:tcPr>
            <w:tcW w:w="14459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«Гори, гори ясно, чтобы не погасло!»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2486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Композитор 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имя ему народ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Народная песня - ле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топись жизни народа, ее интонационная вы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разительность. Песни разных народов. Му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зыка в народном стиле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народ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ная музыка, музыка в народном стиле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w w:val="78"/>
                <w:sz w:val="4"/>
                <w:szCs w:val="4"/>
                <w:lang w:eastAsia="ru-RU"/>
              </w:rPr>
              <w:t>■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30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Будет садом город мой-разучивание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■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Музыкаль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ный фольк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лор и отра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жение в нем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важнейших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событий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истории.</w:t>
            </w: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2774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Музыкальные инструменты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России. Оркестр рус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ских народных инструментов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Многообразие народ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ных инструментов. История возникнове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ния первых музыкаль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ных инструментов. Состав оркестра рус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ских народных инст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рументов. Ведущие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инструменты оркестра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</w:t>
            </w:r>
            <w:proofErr w:type="gramStart"/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::</w:t>
            </w:r>
            <w:proofErr w:type="gramEnd"/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названия и тембры на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родных инструментов;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состав и ведущие ин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струменты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оркестра.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отмечать звуча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различных музы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кальных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инструментов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Музыка на новогоднем празднике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358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 музыке и му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зыкантах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Мифы, легенды, пре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дания и сказки о му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зыке и музыкантах</w:t>
            </w:r>
          </w:p>
        </w:tc>
        <w:tc>
          <w:tcPr>
            <w:tcW w:w="2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приводить при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меры литературного фольклора о музыке и музыкантах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Литературное чтение.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анализ. 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461"/>
        </w:trPr>
        <w:tc>
          <w:tcPr>
            <w:tcW w:w="14459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концертном зале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2266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Музыкальные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инструменты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Музыкальные инст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рументы: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скрипка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и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виолончель.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Струн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ный квартет. Музы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кальный жанр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нок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тюрн.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Музыкальная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форма вариации</w:t>
            </w:r>
          </w:p>
        </w:tc>
        <w:tc>
          <w:tcPr>
            <w:tcW w:w="23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нок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тюрн, квартет, ва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риации.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spacing w:val="-7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на слух различать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тембры скрипки и вио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лончели</w:t>
            </w:r>
          </w:p>
        </w:tc>
        <w:tc>
          <w:tcPr>
            <w:tcW w:w="2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91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Вокальное и плас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тическое интониро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вание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Музыка на новогоднем празднике</w:t>
            </w:r>
          </w:p>
        </w:tc>
        <w:tc>
          <w:tcPr>
            <w:tcW w:w="12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958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Старый замок.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«Счастье в си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рени живет...»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spacing w:val="-7"/>
                <w:lang w:eastAsia="ru-RU"/>
              </w:rPr>
              <w:t xml:space="preserve">Сюита. 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Старинная му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зыка. Сравнительный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анализ.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Романс.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Обра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зы родной природы</w:t>
            </w:r>
          </w:p>
        </w:tc>
        <w:tc>
          <w:tcPr>
            <w:tcW w:w="23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сюита,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романс.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сравнительный анализ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музыки</w:t>
            </w:r>
          </w:p>
        </w:tc>
        <w:tc>
          <w:tcPr>
            <w:tcW w:w="2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 Вокальное интони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рование. Интона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ционно-образный и сравнительный анализ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на новогоднем празднике</w:t>
            </w:r>
          </w:p>
        </w:tc>
        <w:tc>
          <w:tcPr>
            <w:tcW w:w="12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963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ind w:righ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«Не молкнет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сердце чуткое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Шопена...»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новых знаний</w:t>
            </w:r>
          </w:p>
        </w:tc>
        <w:tc>
          <w:tcPr>
            <w:tcW w:w="2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Судьба и творчество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Ф. Шопена. Музы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кальные жанры: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по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лонез, мазурка, вальс,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песня.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Форма музыки: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трехчастная</w:t>
            </w:r>
          </w:p>
        </w:tc>
        <w:tc>
          <w:tcPr>
            <w:tcW w:w="23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многообразие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танцевальных жанров. </w:t>
            </w: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 слух опреде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лять трехчастную музы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кальную форму</w:t>
            </w:r>
          </w:p>
        </w:tc>
        <w:tc>
          <w:tcPr>
            <w:tcW w:w="2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 Интонационно-образный и сравни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тельный анализ. Хоровое пение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на новогоднем празднике</w:t>
            </w:r>
          </w:p>
        </w:tc>
        <w:tc>
          <w:tcPr>
            <w:tcW w:w="12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982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«Патетическая»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соната </w:t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Бетховена. Годы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странствий.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«Царит гармо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ния оркестра...»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Жанры камерной му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зыки: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 xml:space="preserve">соната, романс,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баркарола, симфони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ческая увертюра</w:t>
            </w:r>
          </w:p>
        </w:tc>
        <w:tc>
          <w:tcPr>
            <w:tcW w:w="23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понятия: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40"/>
              </w:tabs>
              <w:autoSpaceDE w:val="0"/>
              <w:autoSpaceDN w:val="0"/>
              <w:adjustRightInd w:val="0"/>
              <w:spacing w:after="0" w:line="293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музыкальных жанров: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соната, романс, барка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рола, симфоническая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  <w:t>увертюра;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40"/>
              </w:tabs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  <w:t>оркестр, дирижер</w:t>
            </w:r>
          </w:p>
        </w:tc>
        <w:tc>
          <w:tcPr>
            <w:tcW w:w="2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музыки. Интонационно-образный и сравни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тельный анализ. Хоровое пение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на новогоднем празднике</w:t>
            </w:r>
          </w:p>
        </w:tc>
        <w:tc>
          <w:tcPr>
            <w:tcW w:w="12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422"/>
        </w:trPr>
        <w:tc>
          <w:tcPr>
            <w:tcW w:w="14459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День, полный событий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30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Зимнее утро.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Зимний вечер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новых знаний.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Интегриро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ванный</w:t>
            </w:r>
          </w:p>
        </w:tc>
        <w:tc>
          <w:tcPr>
            <w:tcW w:w="22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Образ зимнего утра и зимнего вечера в поэзии А. С. Пуш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кина и музыке рус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ских композиторов. «Зимний вечер». Му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зыкальное прочтение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стихотворения. Выра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зительность и изобра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зительность музыки</w:t>
            </w:r>
          </w:p>
        </w:tc>
        <w:tc>
          <w:tcPr>
            <w:tcW w:w="23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3"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>выра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>зительность и изобра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зительность музыки,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лад.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Уметь: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сравнительный анализ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музыки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музыки,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стихов. Интонаци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онно-образный и сравнительный анализ. Хоровое пение</w:t>
            </w:r>
          </w:p>
        </w:tc>
        <w:tc>
          <w:tcPr>
            <w:tcW w:w="12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485"/>
        </w:trPr>
        <w:tc>
          <w:tcPr>
            <w:tcW w:w="14459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музыкальном театре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333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Опера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М. И. Глинки 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«Иван Сусанин»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(П-Ш действия)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Бал в замке польского короля. Народная му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зыка представляет две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стороны - польскую и русскую.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«За Русь мы все стеной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стоим». Смена темы семейного счастья темой разговора Су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санина с поляками.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Ответ Сусанина</w:t>
            </w:r>
          </w:p>
        </w:tc>
        <w:tc>
          <w:tcPr>
            <w:tcW w:w="239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</w:t>
            </w:r>
            <w:proofErr w:type="gramStart"/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::</w:t>
            </w:r>
            <w:proofErr w:type="gramEnd"/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процесс воплощения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художественного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замыс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ла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произведения в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  <w:t>зыке;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содержание оперы.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Уметь: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тонационно-образный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анализ музыки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Слушание сцен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из оперы М. И. Глин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ки «Иван Сусанин».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образный анализ</w:t>
            </w:r>
          </w:p>
        </w:tc>
        <w:tc>
          <w:tcPr>
            <w:tcW w:w="124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2"/>
          <w:wAfter w:w="173" w:type="dxa"/>
          <w:trHeight w:hRule="exact" w:val="134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Опера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М. И. Глинки 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«Иван Сусанин»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(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IV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действие)</w:t>
            </w: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Сцена в лесу. Измене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ния в облике поляков.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Кульминация - ария Сусанина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2448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«Исходила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младшенька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...»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Характеристика глав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ной героини оперы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М. П. Мусоргского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Хованщина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». Срав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нительный анализ пес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ни «Исходила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млад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шенька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.» со вступ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лением к опере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процесс вопло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щения художественного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замысла в музыке.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тонационно-образный анализ музыки</w:t>
            </w:r>
          </w:p>
        </w:tc>
        <w:tc>
          <w:tcPr>
            <w:tcW w:w="2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■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2453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Русский Восток.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Восточные мо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тивы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новых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Поэтизация Востока русскими композито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рами нашла свое от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ражение в различных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музыкальных жанрах: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опере, балете, сюите.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Музыка А. И. Хачату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ряна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Уметь: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определять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мелодико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ритмическое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своеобра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зие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восточной музыки;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проводить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интонаци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онно-образный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анализ</w:t>
            </w:r>
          </w:p>
        </w:tc>
        <w:tc>
          <w:tcPr>
            <w:tcW w:w="2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2458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Балет И. Стра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винского «Пет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рушка»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Персонаж народного кукольного театра -Петрушка. Музыка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 народном стиле. Ор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кестровые тембры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Знать: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-процесс воплощения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художественного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замыс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ла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в музыке;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-значение народного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праздника - Масленицы.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определять ор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кестровые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тембры</w:t>
            </w:r>
          </w:p>
        </w:tc>
        <w:tc>
          <w:tcPr>
            <w:tcW w:w="2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val="en-US" w:eastAsia="ru-RU"/>
              </w:rPr>
              <w:t>I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картины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балета (фрагменты).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1334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Театр музыкаль</w:t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ной комедии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новых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0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Жанры: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оперетта, мюзикл.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об этих жанрах и ис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тория их развития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Знать: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что такое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опе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ретта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мюзикл,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их осо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бенности, историю раз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вития</w:t>
            </w:r>
          </w:p>
        </w:tc>
        <w:tc>
          <w:tcPr>
            <w:tcW w:w="2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фрагмен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тов из оперетт, мю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зиклов. Хоровое пение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384"/>
        </w:trPr>
        <w:tc>
          <w:tcPr>
            <w:tcW w:w="14594" w:type="dxa"/>
            <w:gridSpan w:val="4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3A9B" w:rsidRPr="00D42A93" w:rsidTr="002D2D94">
        <w:trPr>
          <w:gridAfter w:val="1"/>
          <w:wAfter w:w="38" w:type="dxa"/>
          <w:trHeight w:hRule="exact" w:val="384"/>
        </w:trPr>
        <w:tc>
          <w:tcPr>
            <w:tcW w:w="14594" w:type="dxa"/>
            <w:gridSpan w:val="4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«Чтоб музыкантом быть, так надобно уменье...»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3A9B" w:rsidRPr="00D42A93" w:rsidTr="002D2D94">
        <w:trPr>
          <w:gridAfter w:val="1"/>
          <w:wAfter w:w="38" w:type="dxa"/>
          <w:trHeight w:hRule="exact" w:val="879"/>
        </w:trPr>
        <w:tc>
          <w:tcPr>
            <w:tcW w:w="49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165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Исповедь души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Сообщение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 усвоение новых знаний</w:t>
            </w:r>
          </w:p>
        </w:tc>
        <w:tc>
          <w:tcPr>
            <w:tcW w:w="2242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Музыкальный жанр: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прелюдия, этюд.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Музыкальная форма: трехчастная. Развитие музыкального образа. Любовь к Родине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прелю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дия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этюд. 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тонационно-образный анализ музыки</w:t>
            </w:r>
          </w:p>
        </w:tc>
        <w:tc>
          <w:tcPr>
            <w:tcW w:w="2077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Слушание музыки.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Интонационно-образный анализ. Хоровое пение</w:t>
            </w:r>
          </w:p>
        </w:tc>
        <w:tc>
          <w:tcPr>
            <w:tcW w:w="125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9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861"/>
        </w:trPr>
        <w:tc>
          <w:tcPr>
            <w:tcW w:w="4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A9B" w:rsidRPr="00D42A93" w:rsidTr="002D2D94">
        <w:trPr>
          <w:gridAfter w:val="1"/>
          <w:wAfter w:w="38" w:type="dxa"/>
          <w:trHeight w:val="2580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Мастерство 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Расширение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 углубление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Многообразие музы-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кальных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жанров. Ис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полнитель. Слушатель.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Интонационная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выра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зительностьмузыкаль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ной речи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компо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зитор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, исполнитель, слу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шатель, интонация.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«сочинять» 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импровизировать мело-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дию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, начинающуюся с четырех звуков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(до, фа, соль, ля)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 переда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чей разного настроения</w:t>
            </w:r>
          </w:p>
        </w:tc>
        <w:tc>
          <w:tcPr>
            <w:tcW w:w="207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Слушание музыки.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Вокальная импрови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зация (сочинение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мелодии)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9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hRule="exact" w:val="384"/>
        </w:trPr>
        <w:tc>
          <w:tcPr>
            <w:tcW w:w="14594" w:type="dxa"/>
            <w:gridSpan w:val="4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 России петь - что стремиться в храм...</w:t>
            </w:r>
          </w:p>
        </w:tc>
      </w:tr>
      <w:tr w:rsidR="00C73A9B" w:rsidRPr="00D42A93" w:rsidTr="002D2D94">
        <w:trPr>
          <w:gridAfter w:val="1"/>
          <w:wAfter w:w="38" w:type="dxa"/>
          <w:trHeight w:val="1995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«Праздников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праздник, тор-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жество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 из тор-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жеств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Сообщение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 усвоение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новых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Светлый праздник 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Пасха. Тема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праздни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ка в духовной и народ-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ной музыке. Тропарь,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молитва, народные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песни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тро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парь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,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волочебники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тонационно-образный</w:t>
            </w:r>
            <w:proofErr w:type="spellEnd"/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 сравнительный анализ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музыки</w:t>
            </w:r>
          </w:p>
        </w:tc>
        <w:tc>
          <w:tcPr>
            <w:tcW w:w="207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Слушание музыки.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образный и сравни-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тельный анализ.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Народные 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татарские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национальные праздники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Навруз</w:t>
            </w:r>
            <w:proofErr w:type="spellEnd"/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Сабантуй</w:t>
            </w:r>
          </w:p>
        </w:tc>
        <w:tc>
          <w:tcPr>
            <w:tcW w:w="122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9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val="2040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Светлый праздник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Расширение и углубление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Тема праздника Пасхи в произведениях рус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ских композиторов. Сюита С. В. Рахма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нинова «Светлый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праздник»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сюита, трезвон.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тонационно-образный анализ музыки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>гимн, вели</w:t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чание</w:t>
            </w:r>
            <w:proofErr w:type="spellEnd"/>
          </w:p>
        </w:tc>
        <w:tc>
          <w:tcPr>
            <w:tcW w:w="2077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Слушание музыки. Интонационно-образный анализ. Хоровое пение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Сравнительный ана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лиз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гимна и велича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ния.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</w:t>
            </w: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Народные 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татарские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национальные праздники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Навруз</w:t>
            </w:r>
            <w:proofErr w:type="spellEnd"/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Сабантуй</w:t>
            </w:r>
          </w:p>
        </w:tc>
        <w:tc>
          <w:tcPr>
            <w:tcW w:w="122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val="1343"/>
        </w:trPr>
        <w:tc>
          <w:tcPr>
            <w:tcW w:w="4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Создатели сла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вянской пись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менности Ки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рилл и Мефодий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новых знаний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«Житие святых равноапостольных Кирилла и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Мефодия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Гимн. Праздник -День славянской пись</w:t>
            </w: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менности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Знать: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-«житие» и дела святых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Кирилла и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Мефодия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-понятия: гимн, вели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  <w:proofErr w:type="spellEnd"/>
          </w:p>
        </w:tc>
        <w:tc>
          <w:tcPr>
            <w:tcW w:w="2077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Сравнительный ана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лиз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гимна и велича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ния.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gridAfter w:val="1"/>
          <w:wAfter w:w="38" w:type="dxa"/>
          <w:trHeight w:val="1343"/>
        </w:trPr>
        <w:tc>
          <w:tcPr>
            <w:tcW w:w="4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Создатели сла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вянской пись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менности Ки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рилл и Мефодий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новых знаний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0"/>
                <w:lang w:eastAsia="ru-RU"/>
              </w:rPr>
              <w:t xml:space="preserve">«Житие святых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равноапостольных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Кирилла и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Мефодия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Гимн. Праздник -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День славянской пись</w:t>
            </w: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менности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«житие» и дела святых</w:t>
            </w: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Кирилла и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Мефодия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>гимн, вели</w:t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чание</w:t>
            </w:r>
            <w:proofErr w:type="spellEnd"/>
          </w:p>
        </w:tc>
        <w:tc>
          <w:tcPr>
            <w:tcW w:w="2077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Сравнительный ана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лиз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гимна и велича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ния.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trHeight w:hRule="exact" w:val="528"/>
        </w:trPr>
        <w:tc>
          <w:tcPr>
            <w:tcW w:w="14632" w:type="dxa"/>
            <w:gridSpan w:val="4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«Гори, гори ясно, чтобы не погасло!»</w:t>
            </w:r>
          </w:p>
        </w:tc>
      </w:tr>
      <w:tr w:rsidR="00C73A9B" w:rsidRPr="00D42A93" w:rsidTr="002D2D94">
        <w:trPr>
          <w:trHeight w:val="2550"/>
        </w:trPr>
        <w:tc>
          <w:tcPr>
            <w:tcW w:w="49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Праздники рус-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ского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народа: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Троицын день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новых знаний.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Интегриро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ванный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Народные праздники: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Троицын день. Обычаи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и обряды, связанные с этим праздником.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«Троица» А. Рублева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 значение народного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праздника.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сочинять мело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дию на заданный текст</w:t>
            </w: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Хоровое пение. Во-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кальная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импровиза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ция. Сопоставление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литературного, ху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дожественного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 музыкального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рядов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Взаимопе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реплетение</w:t>
            </w:r>
            <w:proofErr w:type="spellEnd"/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 жизни людей хри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стианских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 народных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праздников</w:t>
            </w: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9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614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trHeight w:hRule="exact" w:val="533"/>
        </w:trPr>
        <w:tc>
          <w:tcPr>
            <w:tcW w:w="14632" w:type="dxa"/>
            <w:gridSpan w:val="4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«Чтобы музыкантом быть, так надобно уменье...»</w:t>
            </w:r>
          </w:p>
        </w:tc>
      </w:tr>
      <w:tr w:rsidR="00C73A9B" w:rsidRPr="00D42A93" w:rsidTr="002D2D94">
        <w:trPr>
          <w:trHeight w:val="3160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Музыкальные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инструменты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Расширение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Музыкальный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инстру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мент -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гитара.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Исто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рия этого инструмента.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Импровизация, обра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ботка, переложение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музыки для гитары.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Гитара - 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универсаль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ный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инструмент. Ав</w:t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торская песня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spacing w:after="0" w:line="283" w:lineRule="exact"/>
              <w:ind w:righ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историю инструмента</w:t>
            </w:r>
            <w:r w:rsidRPr="00D42A9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гитара;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spacing w:after="0" w:line="283" w:lineRule="exact"/>
              <w:ind w:righ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понятия: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>обработка,</w:t>
            </w:r>
            <w:r w:rsidRPr="00D42A93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br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импровизация, </w:t>
            </w:r>
            <w:proofErr w:type="spellStart"/>
            <w:proofErr w:type="gram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перело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жение</w:t>
            </w:r>
            <w:proofErr w:type="spellEnd"/>
            <w:proofErr w:type="gramEnd"/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 музыки; автор</w:t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br/>
            </w:r>
            <w:proofErr w:type="spellStart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>ская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песня.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 слух разли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чать тембры гитары (скрипки)</w:t>
            </w:r>
          </w:p>
        </w:tc>
        <w:tc>
          <w:tcPr>
            <w:tcW w:w="207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6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trHeight w:val="2591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Музыкальный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сказочник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Расширение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Н. А. Римский-Кор-саков - величайший музыкант-сказочник.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Сюита «</w:t>
            </w:r>
            <w:proofErr w:type="spellStart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Шехерезада</w:t>
            </w:r>
            <w:proofErr w:type="spellEnd"/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». Музыкальные образы.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Образы моря в операх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и сюите. Музыкальная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живопись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художественное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единство музыки и жи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вописи.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тонационно-образный </w:t>
            </w: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сравнительный анализ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музыки</w:t>
            </w:r>
          </w:p>
        </w:tc>
        <w:tc>
          <w:tcPr>
            <w:tcW w:w="207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Слушание музыки.' Интонационно-образный и сравни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анализ. Хоровое пение</w:t>
            </w: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6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  <w:tr w:rsidR="00C73A9B" w:rsidRPr="00D42A93" w:rsidTr="002D2D94">
        <w:trPr>
          <w:trHeight w:val="1820"/>
        </w:trPr>
        <w:tc>
          <w:tcPr>
            <w:tcW w:w="4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Рассвет на Мо</w:t>
            </w:r>
            <w:r w:rsidRPr="00D42A9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скве-реке</w:t>
            </w:r>
          </w:p>
        </w:tc>
        <w:tc>
          <w:tcPr>
            <w:tcW w:w="6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и обобщение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полученных знаний</w:t>
            </w:r>
          </w:p>
        </w:tc>
        <w:tc>
          <w:tcPr>
            <w:tcW w:w="224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Симфоническая кар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тина М. П. Мусоргс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кого «Рассвет на Мо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скве-реке». Образ Ро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дины</w:t>
            </w: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Знать 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понятие </w:t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>изобра</w:t>
            </w:r>
            <w:r w:rsidRPr="00D42A93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softHyphen/>
              <w:t xml:space="preserve">зительность в музыке. </w:t>
            </w:r>
            <w:r w:rsidRPr="00D42A9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проводить ин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softHyphen/>
              <w:t>тонационно-образный анализ музыки</w:t>
            </w:r>
          </w:p>
        </w:tc>
        <w:tc>
          <w:tcPr>
            <w:tcW w:w="207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D42A9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анализ. </w:t>
            </w:r>
            <w:r w:rsidRPr="00D42A93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  <w:tc>
          <w:tcPr>
            <w:tcW w:w="6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A9B" w:rsidRPr="00D42A93" w:rsidRDefault="00C73A9B" w:rsidP="00C73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4б</w:t>
            </w:r>
          </w:p>
        </w:tc>
      </w:tr>
    </w:tbl>
    <w:p w:rsidR="0006030C" w:rsidRDefault="0006030C">
      <w:pPr>
        <w:rPr>
          <w:lang w:val="en-US"/>
        </w:rPr>
      </w:pPr>
      <w:bookmarkStart w:id="0" w:name="_GoBack"/>
      <w:bookmarkEnd w:id="0"/>
    </w:p>
    <w:p w:rsidR="00115B32" w:rsidRDefault="00115B32">
      <w:pPr>
        <w:rPr>
          <w:lang w:val="en-US"/>
        </w:rPr>
      </w:pPr>
    </w:p>
    <w:p w:rsidR="00115B32" w:rsidRDefault="00115B32">
      <w:pPr>
        <w:rPr>
          <w:lang w:val="en-US"/>
        </w:rPr>
      </w:pPr>
    </w:p>
    <w:p w:rsidR="00115B32" w:rsidRDefault="00115B32">
      <w:pPr>
        <w:rPr>
          <w:lang w:val="en-US"/>
        </w:rPr>
      </w:pPr>
    </w:p>
    <w:p w:rsidR="00115B32" w:rsidRDefault="00115B32">
      <w:pPr>
        <w:rPr>
          <w:lang w:val="en-US"/>
        </w:rPr>
      </w:pPr>
    </w:p>
    <w:p w:rsidR="00115B32" w:rsidRDefault="00115B32">
      <w:pPr>
        <w:rPr>
          <w:lang w:val="en-US"/>
        </w:rPr>
      </w:pPr>
    </w:p>
    <w:p w:rsidR="00115B32" w:rsidRDefault="00115B32">
      <w:pPr>
        <w:rPr>
          <w:lang w:val="en-US"/>
        </w:rPr>
      </w:pPr>
    </w:p>
    <w:p w:rsidR="00115B32" w:rsidRDefault="00115B3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5B3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15B32" w:rsidRPr="00115B32" w:rsidRDefault="00115B32">
      <w:pPr>
        <w:rPr>
          <w:rFonts w:ascii="Times New Roman" w:hAnsi="Times New Roman" w:cs="Times New Roman"/>
          <w:sz w:val="28"/>
          <w:szCs w:val="28"/>
        </w:rPr>
      </w:pPr>
      <w:r w:rsidRPr="00115B32">
        <w:rPr>
          <w:rFonts w:ascii="Times New Roman" w:hAnsi="Times New Roman" w:cs="Times New Roman"/>
          <w:sz w:val="28"/>
          <w:szCs w:val="28"/>
        </w:rPr>
        <w:t xml:space="preserve"> Рабочая программа по музыке для 4,В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,Д классов разработана на основе Федерального государственного образовательного стандарта начального общего образования 2009 г., Концепции духовно-нравственного развития и воспитания личности гражданина России, Программы начального общего образования школы, авторской программы «Музыка» (Сергеева Г.П., Критская Е.Д,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Т.С.), 2012, Примерной программы «Музыка» в составе Примерной основной образовательной программы начального общего образования, одобренной решением федерального </w:t>
      </w:r>
      <w:proofErr w:type="spellStart"/>
      <w:proofErr w:type="gramStart"/>
      <w:r w:rsidRPr="00115B32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- методического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объединения по общему образованию и в соответствии со следующими нормативно-правовыми, инструктивно-методическими документами:  Приказ Министерства образования и науки РФ от 06 октября 2009 года №373 «Об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утверждении и введении в действие федерального государственного стандарта начального общего образования», (зарегистрирован в Минюсте 22.12.2009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. №17785).  Положение о структуре, порядке разработки рабочих программ, учебных курсов,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предметов, дисциплин МБОУ СОШ №</w:t>
      </w:r>
      <w:r w:rsidRPr="00115B32">
        <w:rPr>
          <w:rFonts w:ascii="Times New Roman" w:hAnsi="Times New Roman" w:cs="Times New Roman"/>
          <w:sz w:val="28"/>
          <w:szCs w:val="28"/>
        </w:rPr>
        <w:t xml:space="preserve">133 город </w:t>
      </w:r>
      <w:r>
        <w:rPr>
          <w:rFonts w:ascii="Times New Roman" w:hAnsi="Times New Roman" w:cs="Times New Roman"/>
          <w:sz w:val="28"/>
          <w:szCs w:val="28"/>
        </w:rPr>
        <w:t>Пермь</w:t>
      </w:r>
      <w:r w:rsidRPr="00115B32">
        <w:rPr>
          <w:rFonts w:ascii="Times New Roman" w:hAnsi="Times New Roman" w:cs="Times New Roman"/>
          <w:sz w:val="28"/>
          <w:szCs w:val="28"/>
        </w:rPr>
        <w:t xml:space="preserve"> (утвержденный приказом 09.04.2013 г. № 47/1). Учебно-методическое обеспечение Данная программа обеспечена учебно-методическими комплектами для 4 класса. В комплекты входят издания авторов Е.Д. Критской, Г.П. Сергеевой, Т.С.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Шмагиной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Учебники «Музыка. 4 класс». Пособия для учащихся. «Музыка. Рабочая тетрадь. 4 класс» Пособия для учителей «Музыка. Хрестоматия музыкального материала. 4 класс», Фонохрестоматия музыкального материала. 4 класс» (МРЗ), «Уроки музыки. 1—4 классы». Цель массового музыкального образования и воспитания —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 Задачи музыкального образования младших школьников: •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мн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гообразии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его форм и жанров; • воспитание чувства музыки как основы музыкальной грамотности; •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• накопление тезауруса —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хорового исполнительства на основе развития певческого голоса, творческих способностей в различных видах музыкальной деятельности.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 xml:space="preserve">Обоснование отбора содержания и общей последовательности его изучения Критерии отбора музыкального материала в данную программу заимствованы из концепции Д. Б.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— это художественная ценность музыкальных произведений, их воспитательная значимость и педагогическая целесообразность.2 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восприятие;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развит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Обучающиеся научатся воспринимать музыку и размышлять о ней, открыто и эмоционально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выражать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инструментах. У них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импровизировать в разнообразных видах музыкально творческой деятельности. 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 творческих ситуаций в повседневной жизни. Обучающиеся научатся 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деятельности; получат представление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 Основными методическими принципами программы являются: увлеченность, триединство деятельности композитора — исполнителя — слушателя, «тождество и контраст»,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интонационность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 Методы музыкального образования и воспитания: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етод художественного, познания музыки; -метод интонационно-стилевого постижения музыки; -метод эмоциональной драматургии; -метод концентричности организации музыкального материала; -метод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забегания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вперед и возвращения к пройденному; -метод игры; -метод художественного контекста (выходы за пределы музыки). При организации учебного процесса на уроках окружающего мира используются следующие формы обучения: индивидуальные, групповые, индивидуально-групповые, фронтальные, коллективные. При организации процесса обучения в рамках данной программы применяются следующие педагогические технологии обучения: - технология коллективного способа обучения; - технология оценивания образовательных достижений. Для достижения планируемых результатов используются материальные средства обучения: учебники, таблицы, средства наглядности, учебно-технические средства. Механизм формирования универсальных учебных действий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анализа,3 обобщения, классификации различных явлений музыкального искусства, что формирует у младших школьников универсальные учебные действия. 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идентификацию, эмоционально-эстетический отклик на музыку.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 познавательного досуга.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 Одним из методов оценки личностных результатов обучающихся является оценка личностного прогресса обучающегося с помощью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регламентированным Положением о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ученика начальной школы. Оценка личностных результатов образовательной деятельности осуществляется в ходе не персонифицированных мониторинговых исследований педагогом-психологом школы. Она полностью отвечает этическим принципам охраны и защиты интересов ребёнка и конфиденциальности, проводится в форме, не представляющей угрозы личности, психологической безопасности и эмоциональному статусу обучающегося. Личностные результаты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не подлежат итоговой оценке. Оценка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результатов представляет собой оценку достижения планируемых результатов освоения Образовательных программ, представленных в разделах «Регулятивные учебные действия», «Коммуникативные учебные действия», «Познавательные учебные действия». Оценка предметного результата представляет собой оценку достижения обучающимся планируемых результатов по музыке. Формы и приемы контроля: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>ворческие задания; -анализ музыкальных произведений; -музыкальная викторина; -тестирование; -проектная деятельность. В соответствии со стандартами второго поколения оцениванию подлежит опыт эмоционально-ценностного отношения к искусству, соответствующие знания и умения, проявляющиеся в различных видах музыкально-творческой деятельности. Методы и формы оценки образовательных результатов:  самоанализ и самооценка;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 практические работы;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 творческие работы;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 концерты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Текущий контроль успеваемости и промежуточная аттестация обучающихся осуществляется по 5-ти балльной отметочной системе. В период приостановления учебного процесса (карантин, актированные дни) получение образовательной услуги обучающимися обеспечивается иными (отличными от урочной) формами организации образовательной деятельности: дистанционное обучение,4 групповое и индивидуальное консультирование,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уроки, самостоятельная работа по индивидуальному образовательному маршруту. Общая характеристика учебного предмета (курса) Содержание программы базируется на художественно-образном, нравственно- 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роде, труду людей, предполагает изучение основных фольклорных жанров, народных обрядов, обычаев и традиций, из устных и письменных форм бытования музыки как истоков творчества композиторов-классиков.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 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результатов. 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сферу исполнительской деятельности обучающихся входят: хоровое, ансамблевое и сольное пение; пластическое интонирование и музыкально-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ритмические движения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; игра на музыкальных инструментах;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 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Занятия в I классе носят пропедевтический, вводный характер и предполагают знакомство детей с музыкой в широком жизненном контексте. Материал уроков музыки находит свое взаимодействие с материалом уроков: литературное чтение, окружающий мир, изобразительное искусство. Ученик познает себя и мир вокруг: людей, их взаимоотношения, природу; усваивает нормы отношения к этому миру и поведения,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действования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в нем – через стихи, маленькие рассказы и музыкальные произведения. Данная программа не подразумевает жестко регламентированного разделения музыкального материала на учебные темы, уроки. Творческое планирование5 художественного материала в рамках урока, распределение его внутри четверти, учебного года в зависимости от интерпретации учителем той или иной художественно-педагогической идеи, особенностей и уровня музыкального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обучающихся каждого конкретного класса будут способствовать вариативности музыкальных занятий. Творческий подход учителя музыки к данной программе — залог успеха его музыкально-педагогической деятельности. Описание места учебного предмета в учебном плане Предмет «Музыка» изучается с 1-ого по 4-ый класс по одному часу в неделю (33 часа в год в первом классе, 34 часа в год - во вторых-четвертых классах). Общий объем часов в начальной школе составляет 135 часов. В соответствии с учебным планом начального общего образования МБОУ СОШ №2 г. Советский на 2015-2016 учебный год на изучение предмета «Музыка» в 4 классе предусмотрено 34 часа (по 1 часу, 3 4 недели). Описание ценностных ориентиров содержания учебного предмета Ценность жизни – признание человеческой жизни величайшей ценностью, что реализуется в отношении к другим людям и к природе. Ценность добра – направленность на развитие и сохранение жизни через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сострадание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и милосердие как проявление любви. Ценность свободы, чести и достоинства как основа современных принципов и правил межличностных отношений. 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природе. Ценность красоты и гармонии – основа эстетического воспитания через приобщение ребёнка к музыке как виду искусства. Это ценность стремления к гармонии, к идеалу. 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само познание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как ценность – одна из задач образования, в том числе музыкального. Ценность семьи. Семья – первая и самая значимая для развития социальная и образовательная среда. Содержание музыкального образования способствует формированию эмоционально-позитивного отношения к семье,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близким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>, чувства любви, благодарности, взаимной ответственности. 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целом. 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 Ценность патриотизма. Любовь к России, активный интерес к её прошлому и настоящему, готовность служить ей. 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 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искусства.6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кально-творческой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деятельности, приобретение знаний и умений, овладение универсальными учебными действиями, что становится фундаментом обучения на дальнейших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ступенях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общего образования, обеспечивает введение учащихся в мир искусства и понимание неразрывной связи музыки и жизни. Личностные,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учебного предмета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результате изучения предмета «Музыка» должны быть достигнуты определенные результаты.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Личностные результаты отражаются в индивидуальных качественных свойствах обучающихся, которые они должны приобрести в процессе освоения учебного предмета «Музыка»: 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—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стилей. — умение наблюдать за разнообразными явлениями жизни и искусства в учебной и внеурочной деятельности, их понимание и оценка—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ум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ение ориентироваться в культурном многообразии окружающей действительности, участие в музыкальной жизни класса, школы, города и др.; — уважительное отношение к культуре других народов;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эстетических потребностей, ценностей и чувств; — развитие мотивов учебной деятельности и личностного смысла учения; овладение навыками сотрудничества с учителем и сверстниками; — реализация творческого потенциала в процессе коллективного (или индивидуального)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при воплощении музыкальных образов; — ориентация в культурном многообразии окружающей действительности, участие в музыкальной жизни класса, школы, города и др.; — формирование этических чувств доброжелательности и эмоционально-нравственной отзывчивости, понимания и сопереживания чувствам других людей; — развитие музыкально-эстетического чувства, проявляющего себя в эмоционально- ценностном отношении к искусству, понимании его функций в жизни человека и общества.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результаты характеризуют уровень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обучающихся, проявляющихся в познавательной и практической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де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тельности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: —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 — освоение способов решения проблем творческого и поискового характера в процессе восприятия, исполнения, оценки музыкальных сочинений; —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держания музыкальных образов; определять наиболее эффективные способы достижения результата в исполнительской и творческой деятельности; —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 — освоение начальных форм познавательной и личностной рефлексии; позитивная самооценка своих музыкально-творческих возможностей;7 — овладение навыками смыслового прочтения содержания «текстов» различных музыкальных стилей и жанров в соответствии с целями и задачами деятельности; —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напра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лений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в соответствии с задачами коммуникации; —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 —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 —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презентации, работу с интерактивной доской и т.п.). Предметные результаты изучения музыки на первоначальном этапе отражают опыт учеников в музыкально-творческой деятельности: — формирование представления о роли музыки в жизни человека, в его духовно- нравственном развитии; — формирование общего представления о музыкальной картине мира; — знание основных закономерностей музыкального искусства на примере изучаемых музыкальных произведений; —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ству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и музыкальной деятельности; — формирование устойчивого интереса к музыке и различным видам (или какому-либо виду) музыкально-творческой деятельности; — умение воспринимать музыку и выражать свое отношение к музыкальным произведениям; —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, интонационно-образный смысл произведений разных жанров и стилей; — умение воплощать музыкальные образы при создании театрализованных и музыкально- пластических композиций, исполнении вокально-хоровых произведений, в импровизациях. Предметные результаты Ученик (выпускник) научится:  воспринимать музыку различных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 творческой деятельности; 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ориентироваться в музыкально-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 Ученик (выпускник) получит возможность научиться:  реализовывать творческий потенциал,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осуществлять собственные музыкально- исполнительские замыслы в различных видах деятельности;  организовывать культурный досуг,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самостоятельную музыкально- творческую деятельность, музицировать и использовать ИКТ в музыкальных играх;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 собирать музыкальные коллекции.8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 воплощать художественно-образное</w:t>
      </w:r>
      <w:r w:rsidRPr="00115B32">
        <w:rPr>
          <w:rFonts w:ascii="Times New Roman" w:hAnsi="Times New Roman" w:cs="Times New Roman"/>
          <w:sz w:val="28"/>
          <w:szCs w:val="28"/>
        </w:rPr>
        <w:sym w:font="Symbol" w:char="F0B7"/>
      </w:r>
      <w:r w:rsidRPr="00115B32">
        <w:rPr>
          <w:rFonts w:ascii="Times New Roman" w:hAnsi="Times New Roman" w:cs="Times New Roman"/>
          <w:sz w:val="28"/>
          <w:szCs w:val="28"/>
        </w:rPr>
        <w:t xml:space="preserve"> содержание и интонационно- методические особенности профессионального и народного творчеств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в пении, слове, движении, играх, действах и др. СОДЕРЖАНИЕ УЧЕБНОГО ПРЕДМЕТА Основное содержание курса представлено следующими содержательными линиями: Раздел 1. «Россия — Родина моя» 5 ч. Красота родной земли, человека в народной музыке и сочинениях русских композиторов. Общность интонаций народного и композиторского музыкального творчества. Тайна рождения песни.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Многообразие жанров народных песен: колыбельная, плясовая, солдатская, трудовая, лирическая, хороводная и др.; особенности интонаций, ритмов, композиционного строения, манеры исполнения.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Лирические образы музыки С. Рахманинова (инструментальный концерт, вокализ), патриотическая тема в музыке М. Глинки (опера), С. Прокофьева (кантата). Звучащие картины. Вокальные импровизации на заданный текст.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Раздел 2. «День, полный событий» 5 ч. «В краю великих вдохновений…». Один день с А. С. Пушкиным.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Михайловское: музыкально-поэтические образы природы, сказок в творчестве русских композиторов (П. Чайковский.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М. Мусоргский.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Н. Римский-Корсаков, Г. Свиридов и др.).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Многообразие жанров народной музыки.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Святогорский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монастырь: колокольные звоны.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Тригорское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: Музыкально-литературные вечера - романсы,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инструментальное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(ансамбль, дуэт). Музыкальность поэзии А. Пушкина.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Раздел 3. «Гори, гори ясно, чтобы не погасло!» 4 ч. Народная песня - летопись жизни народа и источник вдохновения композиторов разных стран и эпох. Сюжеты, образы, жанры народных песен. Музыка в народном стиле. Приемы развития: повтор, контраст,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вариационность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импровизационность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Единство слова, напева, инструментального наигрыша, движений, среды бытования в образцах народного творчества. Устная и письменная традиция сохранения и передачи музыкального фольклора. Музыкальные инструменты России: балалайка, гармонь, баян и др. Оркестр русских народных инструментов. Мифы, легенды, предания, сказки о музыке и музыкантах. Вариации в народной и композиторской музыке. Церковные и народные праздники на Руси: Троица. Икона «Троица» А. Рублева.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Раздел 4.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«В концертном зале» 5 ч. Различные жанры и образные сферы вокальной (песня, вокализ, романс, баркарола), камерной инструментальной (квартет, вариации, сюита, соната) и симфонической музыки (симфония, симфоническая увертюра).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Особенности музыкальной драматургии (сочинения Л. Бородина.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П. Чайковского, С. Рахманинова.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Л. Бетховена).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Интонации народной музыки в творчестве Ф. Шопена (полонезы, мазурки, вальсы, прелюдии), М. Глинки (баркарола, хота).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Музыкальные инструменты: виолончель, скрипка. Симфонический оркестр. Известные дирижеры и исполнительские коллективы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Раздел 5. «В музыкальном театре» 6 ч.9 События отечественной истории в творчестве М. Глинки, М. Мусоргского, С. Прокофьева. Опера. Музыкальная тема - характеристика действующих лиц. Ария, речитатив, песня, танец и др. Линии драматургического развития действия в опере. Основные приемы драматургии: контраст, сопоставление, повтор, вариантность. Балет. Особенности развития музыкальных образов в балетах Л. Хачатуряна, И. Стравинского. Народные мотивы и своеобразие музыкального языка. Восточные мотивы в творчестве русских композиторов. Орнаментальная мелодика. Жанры легкой музыки: оперетта, мюзикл. Особенности мелодики, ритмики, манеры исполнения. Сценическое воплощение отдельных фрагментов музыкальных спектаклей.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Раздел 6. «О России петь — что стремиться в храм» 4 ч. Нравственные подвиги святых земли Русской (княгиня Ольга, князь Владимир, князь Александр Невский, преподобные Сергий Радонежский и Илья Муромец), их почитание и восхваление. Святые Кирилл и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— создатели славянской письменности. Религиозные песнопения: стихира, тропарь, молитва, величание; особенности мелодики, ритма, исполнения. Праздники Русской православной церкви: Пасха – «праздник праздников, торжество торжеств». Церковные и народные традиции праздника. Образ светлого Христова Воскресения в музыке русских композиторов.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Раздел 7.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«Чтоб музыкантом быть, так надобно уменье...» 5 ч. Произведения композиторов-классиков (С. Рахманинов, Н. Римский-Корсаков.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Ф. Шопен) и мастерство известных исполнителей (С. Рихтер. С. Лемешев. И. Козловский.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М. Ростропович и др.).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Сходство и различия музыкального языка разных эпох, композиторов, народов. Музыкальные образы и их развитие в разных жанрах (прелюдия, этюд, соната, симфоническая картина, сюита, песня и др.). Интонационная выразительность музыкальной речи. Музыкальные инструменты: гитара. Классические и современные образцы гитарной музыки (народная песня, романс, шедевры классики, джазовая импровизация, авторская песня). Обработка. Переложение. Импровизация. Образы былин и сказок в произведениях Н. Римского-Корсакова. Образ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Родиныв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музыке М. Мусоргского. Выразительное, интонационно осмысленное исполнение сочинений разных жанров и стилей. Выполнение творческих заданий, представленных в рабочей тетради. Примерный музыкальный материал: Концерт 3 для фортепиано с оркестром. Главная мелодия 1-й части. С. Рахманинов; Вокализ. С. Рахманинов; Песня о России. В. Локтев, слова 0.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Высотской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: Родные места. Ю. Антонов, слова М.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Пляцковского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река ль моя, реченька, русская народная песня; Колыбельная в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обраб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Д.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Лялом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: У зори-то, у зореньки;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Солдатушки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бравы ребятушки; Милый мой хоровод; А мы просо сеяли, русские народные песни,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обраб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Балакирева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. Н. Римского- Корсакова: Александр Невский Кантата (фрагменты). С. Прокофьев; Иван Сусанин. Опера (фрагменты). М. Глинка. Земле Русская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тихира; Былина об Илье Муромце, былинный напев сказителей Рябининых; Симфония № 2 («Богатырская»). 1-я часть (фрагмент). А. Бородин; Богатырские ворота. Из сюиты "Картинки с выставки». М. Мусоргский; Величание святым Кириллу и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Мефодию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обиходный распев; Гимн Кириллу и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Мефодию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П.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Пипков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слова С.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Михайловски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; Величание князю Владимиру и княгине Ольге; Баллада о князе Владимире, слова Л. Толстого; Тропарь праздника Пасхи; Ангел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вопияше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Молитва. П.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Чссноков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; Богородице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Дево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радуйся (№ 6). Из «Всенощной». С. Рахманинов; Не шум шумит, русская народная песня.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ты, речка, реченька;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белорусские народные песни; Солнце, в дом войди; Светлячок;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Сулико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грузинские народные песни; Аисты, узбекская народная песня; Колыбельная, английская народная песня; Колыбельная, неаполитанская народная песня; Санта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Лючия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итальянская народная песня; Вишня, японская народная песня. Концерт №110 для фортепиано с оркестром. 3-я часть. П. Чайковский; Камаринская; Мужик на гармонике играет. П. Чайковский; Ты воспой, воспой,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жавороночек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Из кантаты «Курские песни". Г. Свиридов; Светит месяц, русская народная песня-пляска. Пляска скоморохов. Из оперы «Снегурочка». Н. Римский-Корсаков; Троицкие песни. Ноктюрн. Из Квартета № 2. А. Бородин; Вариации на тему рококо для виолончели с оркестром (фрагменты). П. Чайковский; Сирень. С. Рахманинов, слова Е. Бекетовой; Старый замок. Из сюиты «Картинки с выставки». М. Мусоргский. Песня франкского рыцаря, ред. С. Василенко; Полонез ля мажор; Вальс си минор; Мазурки ля минор, фа мажор, си- бемоль мажор.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 xml:space="preserve">Ф. Шопен; Желание, Ф. Шопен, слова С.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Витвицкого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, пер. Вс. Рождественского; Соната № 8 («Патетическая») (фрагменты).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Л. Бетховен. Венецианская ночь. М. Глинка, слова И. Козлова; Арагонская хота. М. Глинка. Баркарола (Июнь). Из цикла «Времена года». П. Чайковский. Интродукция, танцы из II действия, сцена и хор из III действия, сцена из IV действия. Из оперы «Иван Сусанин». М. Глинка; Песня Марфы ("Исходила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младёшенька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»); Пляска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персидок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из оперы «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». М. Мусоргский; Персидский хор. Из оперы «Руслан и Людмила». М. Глинка; Колыбельная; Танец с саблями из балета «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Гаянэ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». Д. Хачатурян. Первая картина из балета «Петрушка». И. Стравинский. Вальс из оперетты «Летучая мышь». И. Штраус. Песня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Элизы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(«Я танцевать хочу»). Из мюзикла «Моя прекрасная леди». Ф.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Лоу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Звездная река. Слова и музыка В. Семенова; Джаз. Я.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Дубравин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слова В. Суслова; Острый ритм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. Гершвин,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словаЛ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Гершвина. В рамках изучения предмета выделены следующие направления: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«Песни народов мира», «Музыкальная грамота», «Оркестровая музыка», «Музыкально – сценические жанры», «Музыка кино», «Я – артист».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Песни народов мира 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 Исполнение песен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поступенное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по звукам аккорда, скачками). 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остинато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Музыкальная грамота 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Чтение нот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 Подбор по слуху с помощью учителя пройденных песен. Игра на элементарных музыкальных инструментах в ансамбле. Сочинение ритмических рисунков в форме рондо, в простой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двухчастной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и простой трехчастной формах, исполнение их на музыкальных инструментах. Ритмические каноны на основе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освоенных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синтезатора).11 Инструментальная и вокальная импровизация с использованием простых интервалов, мажорного и минорного трезвучий. Оркестровая музыка 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Слушание произведений для симфонического, камерного, духового, народного оркестров. Примеры: оркестровые произведения А.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Вивальди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 Музыкально-сценические жанры Балет, опера, мюзикл. Ознакомление с жанровыми и структурными особенностями и разнообразием музыкально-театральных произведений.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», Н.А. Римский-Корсаков «Снегурочка». Драматизация отдельных фрагментов музыкально-сценических произведений. Драматизация песен.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 xml:space="preserve">Примеры: р. н. п. «Здравствуй, гостья зима», Р.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Роджерс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Долуханяна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Музыка кино 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Просмотр фрагментов детских кинофильмов и мультфильмов. Анализ функций и эмоционально-образного содержания музыкального сопровождения: характеристика действующих лиц (лейтмотивы), времени и среды действия; создание эмоционального фона; выражение общего смыслового контекста фильма. Примеры: фильмы-сказки «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» (режиссер А.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Роу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композитор Н.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Будашкина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), «После дождичка в четверг» (режиссер М.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Юзовский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Котеночкина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, А. Татарского, А. Хржановского, Ю.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Норштейна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>, Г. Бардина, А. Петрова и др. Музыка к мультфильмам: «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Винни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Пух» (М.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Вайнберг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), «Ну, погоди» (А. Державин, А.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), «Приключения Кота Леопольда» (Б. Савельев, Н. Кудрина), «Крокодил Гена и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» (В.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Шаинский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). Исполнение песен из кинофильмов и мультфильмов. Работа над выразительным исполнением вокальных (ансамблевых и хоровых) произведений с аккомпанированием.12 Создание музыкальных композиций на основе сюжетов различных кинофильмов и мультфильмов. Учимся, играя 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Музыкально-игровая деятельность.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 Я – артист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Сольное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и ансамблевое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Исполнение пройденных хоровых и инструментальных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 xml:space="preserve">Подготовка концертных программ, включающих произведения для хорового и инструментального (либо совместного)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 и отражающих полноту тематики освоенного учебного предмета.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Участие в школьных, региональных и всероссийских музыкально-исполнительских фестивалях, конкурсах и т.д. 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115B32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115B32">
        <w:rPr>
          <w:rFonts w:ascii="Times New Roman" w:hAnsi="Times New Roman" w:cs="Times New Roman"/>
          <w:sz w:val="28"/>
          <w:szCs w:val="28"/>
        </w:rPr>
        <w:t xml:space="preserve">. 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олист», «солист –оркестр». 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обучения. Музыкально-театрализованное представление Музыкально-театрализованное представление как итоговый результат освоения программы. Содержание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115B32">
        <w:rPr>
          <w:rFonts w:ascii="Times New Roman" w:hAnsi="Times New Roman" w:cs="Times New Roman"/>
          <w:sz w:val="28"/>
          <w:szCs w:val="28"/>
        </w:rPr>
        <w:t xml:space="preserve"> деятельности: 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 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115B32">
        <w:rPr>
          <w:rFonts w:ascii="Times New Roman" w:hAnsi="Times New Roman" w:cs="Times New Roman"/>
          <w:sz w:val="28"/>
          <w:szCs w:val="28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sectPr w:rsidR="00115B32" w:rsidRPr="00115B32" w:rsidSect="0006030C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2"/>
  </w:num>
  <w:num w:numId="5">
    <w:abstractNumId w:val="24"/>
  </w:num>
  <w:num w:numId="6">
    <w:abstractNumId w:val="8"/>
  </w:num>
  <w:num w:numId="7">
    <w:abstractNumId w:val="16"/>
  </w:num>
  <w:num w:numId="8">
    <w:abstractNumId w:val="10"/>
  </w:num>
  <w:num w:numId="9">
    <w:abstractNumId w:val="6"/>
  </w:num>
  <w:num w:numId="10">
    <w:abstractNumId w:val="22"/>
  </w:num>
  <w:num w:numId="11">
    <w:abstractNumId w:val="15"/>
  </w:num>
  <w:num w:numId="12">
    <w:abstractNumId w:val="1"/>
  </w:num>
  <w:num w:numId="13">
    <w:abstractNumId w:val="20"/>
  </w:num>
  <w:num w:numId="14">
    <w:abstractNumId w:val="5"/>
  </w:num>
  <w:num w:numId="15">
    <w:abstractNumId w:val="21"/>
  </w:num>
  <w:num w:numId="16">
    <w:abstractNumId w:val="11"/>
  </w:num>
  <w:num w:numId="17">
    <w:abstractNumId w:val="0"/>
  </w:num>
  <w:num w:numId="18">
    <w:abstractNumId w:val="23"/>
  </w:num>
  <w:num w:numId="19">
    <w:abstractNumId w:val="19"/>
  </w:num>
  <w:num w:numId="20">
    <w:abstractNumId w:val="3"/>
  </w:num>
  <w:num w:numId="21">
    <w:abstractNumId w:val="12"/>
  </w:num>
  <w:num w:numId="22">
    <w:abstractNumId w:val="14"/>
  </w:num>
  <w:num w:numId="23">
    <w:abstractNumId w:val="9"/>
  </w:num>
  <w:num w:numId="24">
    <w:abstractNumId w:val="13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savePreviewPicture/>
  <w:compat/>
  <w:rsids>
    <w:rsidRoot w:val="00433F15"/>
    <w:rsid w:val="0006030C"/>
    <w:rsid w:val="000F3D32"/>
    <w:rsid w:val="00115B32"/>
    <w:rsid w:val="002307BE"/>
    <w:rsid w:val="00433F15"/>
    <w:rsid w:val="00520C32"/>
    <w:rsid w:val="00A36EC1"/>
    <w:rsid w:val="00C342ED"/>
    <w:rsid w:val="00C73A9B"/>
    <w:rsid w:val="00D42A93"/>
    <w:rsid w:val="00E6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03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6030C"/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2307BE"/>
  </w:style>
  <w:style w:type="paragraph" w:styleId="a5">
    <w:name w:val="footer"/>
    <w:basedOn w:val="a"/>
    <w:link w:val="a6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2307BE"/>
  </w:style>
  <w:style w:type="paragraph" w:styleId="a8">
    <w:name w:val="header"/>
    <w:basedOn w:val="a"/>
    <w:link w:val="a9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">
    <w:name w:val="Нет списка2"/>
    <w:next w:val="a2"/>
    <w:semiHidden/>
    <w:rsid w:val="00D42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23</Pages>
  <Words>8637</Words>
  <Characters>49232</Characters>
  <Application>Microsoft Office Word</Application>
  <DocSecurity>0</DocSecurity>
  <Lines>410</Lines>
  <Paragraphs>115</Paragraphs>
  <ScaleCrop>false</ScaleCrop>
  <Company>Комплекс Уроков</Company>
  <LinksUpToDate>false</LinksUpToDate>
  <CharactersWithSpaces>57754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 4 класс рабочая программа по Критской;</dc:title>
  <dc:subject>Уроки музыки в 4 классе</dc:subject>
  <dc:creator>Комплекс Уроков; Музыка</dc:creator>
  <cp:keywords>Музыка 4 класс рабочая программа по Критской</cp:keywords>
  <dc:description>Календарно-тематическое планирование по музыке 4 класс</dc:description>
  <cp:lastModifiedBy>Admin</cp:lastModifiedBy>
  <cp:revision>9</cp:revision>
  <dcterms:created xsi:type="dcterms:W3CDTF">2015-02-16T19:50:00Z</dcterms:created>
  <dcterms:modified xsi:type="dcterms:W3CDTF">2016-08-30T12:36:00Z</dcterms:modified>
  <cp:category>КТП по музыке по Критской Е.Д.</cp:category>
  <cp:contentStatus>Календарно-тематическое планирование</cp:contentStatus>
</cp:coreProperties>
</file>